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32E" w:rsidRPr="00B86583" w:rsidRDefault="00644F3D" w:rsidP="00F66798">
      <w:pPr>
        <w:spacing w:line="360" w:lineRule="auto"/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:rsidR="0074732E" w:rsidRPr="00B86583" w:rsidRDefault="0074732E" w:rsidP="00501D41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משרד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ראש הממשלה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</w:p>
    <w:p w:rsidR="00421CC1" w:rsidRDefault="00421CC1" w:rsidP="00C6596D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421CC1">
        <w:rPr>
          <w:rFonts w:ascii="David" w:hAnsi="David" w:cs="David"/>
          <w:b/>
          <w:bCs/>
          <w:szCs w:val="24"/>
          <w:u w:val="single"/>
          <w:rtl/>
        </w:rPr>
        <w:t xml:space="preserve">מכרז פומבי מספר 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C6596D">
        <w:rPr>
          <w:rFonts w:ascii="David" w:hAnsi="David" w:cs="David" w:hint="cs"/>
          <w:b/>
          <w:bCs/>
          <w:szCs w:val="24"/>
          <w:u w:val="single"/>
          <w:rtl/>
        </w:rPr>
        <w:t xml:space="preserve">4/20 </w:t>
      </w:r>
      <w:r w:rsidR="00CB0502" w:rsidRPr="00CB0502">
        <w:rPr>
          <w:rFonts w:cs="David"/>
          <w:b/>
          <w:bCs/>
          <w:szCs w:val="24"/>
          <w:u w:val="single"/>
          <w:rtl/>
        </w:rPr>
        <w:t xml:space="preserve">לאספקה, תחזוקה ושירותים מקצועיים של מוצרי </w:t>
      </w:r>
      <w:r w:rsidR="00CB0502" w:rsidRPr="00CB0502">
        <w:rPr>
          <w:rFonts w:cs="David"/>
          <w:b/>
          <w:bCs/>
          <w:szCs w:val="24"/>
          <w:u w:val="single"/>
        </w:rPr>
        <w:t>HSM</w:t>
      </w:r>
      <w:r w:rsidR="00CB0502">
        <w:rPr>
          <w:rFonts w:cs="David" w:hint="cs"/>
          <w:b/>
          <w:bCs/>
          <w:szCs w:val="24"/>
          <w:u w:val="single"/>
          <w:rtl/>
        </w:rPr>
        <w:t xml:space="preserve"> </w:t>
      </w:r>
      <w:r w:rsidR="00CB0502" w:rsidRPr="00CB0502">
        <w:rPr>
          <w:rFonts w:cs="David"/>
          <w:b/>
          <w:bCs/>
          <w:szCs w:val="24"/>
          <w:u w:val="single"/>
          <w:rtl/>
        </w:rPr>
        <w:t>עבור משרד ראש הממשלה – רשות התקשוב הממשלתי</w:t>
      </w:r>
    </w:p>
    <w:p w:rsidR="00421CC1" w:rsidRPr="00421CC1" w:rsidRDefault="00421CC1" w:rsidP="00421CC1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:rsidR="00277BCF" w:rsidRPr="00277BCF" w:rsidRDefault="00277BCF" w:rsidP="002D46F8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szCs w:val="24"/>
          <w:rtl/>
        </w:rPr>
      </w:pPr>
      <w:r w:rsidRPr="00277BCF">
        <w:rPr>
          <w:rFonts w:ascii="David" w:hAnsi="David" w:cs="David"/>
          <w:szCs w:val="24"/>
          <w:rtl/>
        </w:rPr>
        <w:t xml:space="preserve">משרד ראש הממשלה - רשות התקשוב הממשלתי (להלן: "המשרד") מבקש לקבל </w:t>
      </w:r>
      <w:r w:rsidR="00CB0502">
        <w:rPr>
          <w:rFonts w:ascii="David" w:hAnsi="David" w:cs="David" w:hint="cs"/>
          <w:szCs w:val="24"/>
          <w:rtl/>
        </w:rPr>
        <w:t>הצעות</w:t>
      </w:r>
      <w:r w:rsidR="00CB0502" w:rsidRPr="00CB0502">
        <w:rPr>
          <w:rFonts w:ascii="David" w:hAnsi="David" w:cs="David"/>
          <w:szCs w:val="24"/>
          <w:rtl/>
        </w:rPr>
        <w:t xml:space="preserve"> </w:t>
      </w:r>
      <w:r w:rsidR="00C6596D">
        <w:rPr>
          <w:rFonts w:ascii="David" w:hAnsi="David" w:cs="David" w:hint="cs"/>
          <w:szCs w:val="24"/>
          <w:rtl/>
        </w:rPr>
        <w:t>לאספקה</w:t>
      </w:r>
      <w:r w:rsidR="00CB0502" w:rsidRPr="00CB0502">
        <w:rPr>
          <w:rFonts w:ascii="David" w:hAnsi="David" w:cs="David"/>
          <w:szCs w:val="24"/>
          <w:rtl/>
        </w:rPr>
        <w:t xml:space="preserve">, תחזוקה ושירותים מקצועיים למוצר </w:t>
      </w:r>
      <w:r w:rsidR="00CB0502" w:rsidRPr="00CB0502">
        <w:rPr>
          <w:rFonts w:ascii="David" w:hAnsi="David" w:cs="David"/>
          <w:szCs w:val="24"/>
        </w:rPr>
        <w:t>HSM (Hardware Security Module)</w:t>
      </w:r>
      <w:r w:rsidR="00CB0502" w:rsidRPr="00CB0502">
        <w:rPr>
          <w:rFonts w:ascii="David" w:hAnsi="David" w:cs="David"/>
          <w:szCs w:val="24"/>
          <w:rtl/>
        </w:rPr>
        <w:t xml:space="preserve"> מסוגים שונים (רשתי/</w:t>
      </w:r>
      <w:r w:rsidR="00CB0502" w:rsidRPr="00CB0502">
        <w:rPr>
          <w:rFonts w:ascii="David" w:hAnsi="David" w:cs="David"/>
          <w:szCs w:val="24"/>
        </w:rPr>
        <w:t>PCI/USB</w:t>
      </w:r>
      <w:r w:rsidR="00CB0502" w:rsidRPr="00CB0502">
        <w:rPr>
          <w:rFonts w:ascii="David" w:hAnsi="David" w:cs="David"/>
          <w:szCs w:val="24"/>
          <w:rtl/>
        </w:rPr>
        <w:t xml:space="preserve">) לשמירת מפתחות באופן מאובטח </w:t>
      </w:r>
      <w:r w:rsidR="00CB0502">
        <w:rPr>
          <w:rFonts w:ascii="David" w:hAnsi="David" w:cs="David" w:hint="cs"/>
          <w:szCs w:val="24"/>
          <w:rtl/>
        </w:rPr>
        <w:t>(להלן: "המוצר")</w:t>
      </w:r>
      <w:r w:rsidR="00C6596D">
        <w:rPr>
          <w:rFonts w:ascii="David" w:hAnsi="David" w:cs="David" w:hint="cs"/>
          <w:szCs w:val="24"/>
          <w:rtl/>
        </w:rPr>
        <w:t xml:space="preserve">, </w:t>
      </w:r>
      <w:r w:rsidRPr="00277BCF">
        <w:rPr>
          <w:rFonts w:ascii="David" w:hAnsi="David" w:cs="David"/>
          <w:szCs w:val="24"/>
          <w:rtl/>
        </w:rPr>
        <w:t xml:space="preserve">בהתאם לצרכי המשרד, תוך השתלבות במערך הקיים של </w:t>
      </w:r>
      <w:r w:rsidR="005B18A9">
        <w:rPr>
          <w:rFonts w:ascii="David" w:hAnsi="David" w:cs="David" w:hint="cs"/>
          <w:szCs w:val="24"/>
          <w:rtl/>
        </w:rPr>
        <w:t>המשרד</w:t>
      </w:r>
      <w:r w:rsidRPr="00277BCF">
        <w:rPr>
          <w:rFonts w:ascii="David" w:hAnsi="David" w:cs="David"/>
          <w:szCs w:val="24"/>
          <w:rtl/>
        </w:rPr>
        <w:t xml:space="preserve">, וזאת בהתאם להוראות מסמכי המכרז ובייחוד מפרט תכולת השירותים (פרק 2 של מסמכי </w:t>
      </w:r>
      <w:r w:rsidR="00C6596D">
        <w:rPr>
          <w:rFonts w:ascii="David" w:hAnsi="David" w:cs="David" w:hint="cs"/>
          <w:szCs w:val="24"/>
          <w:rtl/>
        </w:rPr>
        <w:t>ה</w:t>
      </w:r>
      <w:r w:rsidRPr="00277BCF">
        <w:rPr>
          <w:rFonts w:ascii="David" w:hAnsi="David" w:cs="David"/>
          <w:szCs w:val="24"/>
          <w:rtl/>
        </w:rPr>
        <w:t>מכרז</w:t>
      </w:r>
      <w:r w:rsidR="00C6596D">
        <w:rPr>
          <w:rFonts w:ascii="David" w:hAnsi="David" w:cs="David" w:hint="cs"/>
          <w:szCs w:val="24"/>
          <w:rtl/>
        </w:rPr>
        <w:t>)</w:t>
      </w:r>
      <w:r w:rsidRPr="00277BCF">
        <w:rPr>
          <w:rFonts w:ascii="David" w:hAnsi="David" w:cs="David"/>
          <w:szCs w:val="24"/>
          <w:rtl/>
        </w:rPr>
        <w:t>.</w:t>
      </w:r>
    </w:p>
    <w:p w:rsidR="00B86583" w:rsidRPr="00541A19" w:rsidRDefault="00541F06" w:rsidP="00BF43F9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541A19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="00B86583" w:rsidRPr="00541A19">
        <w:rPr>
          <w:rFonts w:ascii="David" w:hAnsi="David" w:cs="David"/>
          <w:szCs w:val="24"/>
          <w:rtl/>
        </w:rPr>
        <w:t xml:space="preserve"> </w:t>
      </w:r>
      <w:r w:rsidR="00BF43F9" w:rsidRPr="00541A19">
        <w:t xml:space="preserve"> </w:t>
      </w:r>
      <w:hyperlink r:id="rId8" w:history="1">
        <w:r w:rsidR="00BF43F9" w:rsidRPr="00541A19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:rsidR="00541F06" w:rsidRPr="002D46F8" w:rsidRDefault="000148A7" w:rsidP="002D46F8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/>
          <w:szCs w:val="24"/>
        </w:rPr>
      </w:pPr>
      <w:r w:rsidRPr="005571C8">
        <w:rPr>
          <w:rFonts w:ascii="David" w:hAnsi="David" w:cs="David"/>
          <w:szCs w:val="24"/>
          <w:rtl/>
        </w:rPr>
        <w:t>תקופת ה</w:t>
      </w:r>
      <w:r w:rsidR="00501D41" w:rsidRPr="005571C8">
        <w:rPr>
          <w:rFonts w:ascii="David" w:hAnsi="David" w:cs="David"/>
          <w:szCs w:val="24"/>
          <w:rtl/>
        </w:rPr>
        <w:t xml:space="preserve">תקשרות במכרז </w:t>
      </w:r>
      <w:r w:rsidR="005B18A9">
        <w:rPr>
          <w:rFonts w:ascii="David" w:hAnsi="David" w:cs="David" w:hint="cs"/>
          <w:szCs w:val="24"/>
          <w:rtl/>
        </w:rPr>
        <w:t>היא</w:t>
      </w:r>
      <w:r w:rsidR="00541F06" w:rsidRPr="005571C8">
        <w:rPr>
          <w:rFonts w:ascii="David" w:hAnsi="David" w:cs="David"/>
          <w:szCs w:val="24"/>
          <w:rtl/>
        </w:rPr>
        <w:t xml:space="preserve"> </w:t>
      </w:r>
      <w:r w:rsidR="005B18A9">
        <w:rPr>
          <w:rFonts w:ascii="David" w:hAnsi="David" w:cs="David" w:hint="cs"/>
          <w:szCs w:val="24"/>
          <w:rtl/>
        </w:rPr>
        <w:t>ל</w:t>
      </w:r>
      <w:r w:rsidR="008B3950" w:rsidRPr="005571C8">
        <w:rPr>
          <w:rFonts w:ascii="David" w:hAnsi="David" w:cs="David" w:hint="eastAsia"/>
          <w:szCs w:val="24"/>
          <w:rtl/>
        </w:rPr>
        <w:t>שלוש</w:t>
      </w:r>
      <w:r w:rsidR="008B3950" w:rsidRPr="005571C8">
        <w:rPr>
          <w:rFonts w:ascii="David" w:hAnsi="David" w:cs="David"/>
          <w:szCs w:val="24"/>
          <w:rtl/>
        </w:rPr>
        <w:t xml:space="preserve"> </w:t>
      </w:r>
      <w:r w:rsidR="008B3950" w:rsidRPr="005571C8">
        <w:rPr>
          <w:rFonts w:ascii="David" w:hAnsi="David" w:cs="David" w:hint="eastAsia"/>
          <w:szCs w:val="24"/>
          <w:rtl/>
        </w:rPr>
        <w:t>שנים</w:t>
      </w:r>
      <w:r w:rsidR="00541F06" w:rsidRPr="005571C8">
        <w:rPr>
          <w:rFonts w:ascii="David" w:hAnsi="David" w:cs="David"/>
          <w:szCs w:val="24"/>
          <w:rtl/>
        </w:rPr>
        <w:t xml:space="preserve"> בהתאם להסכם המצורף למכרז. המזמין רשאי להאריך את תקופת ההתקשרות </w:t>
      </w:r>
      <w:r w:rsidR="00553E38" w:rsidRPr="005571C8">
        <w:rPr>
          <w:rFonts w:ascii="David" w:hAnsi="David" w:cs="David" w:hint="eastAsia"/>
          <w:szCs w:val="24"/>
          <w:rtl/>
        </w:rPr>
        <w:t>ל</w:t>
      </w:r>
      <w:r w:rsidR="00C6596D" w:rsidRPr="005571C8">
        <w:rPr>
          <w:rFonts w:ascii="David" w:hAnsi="David" w:cs="David" w:hint="eastAsia"/>
          <w:szCs w:val="24"/>
          <w:rtl/>
        </w:rPr>
        <w:t>תקופה</w:t>
      </w:r>
      <w:r w:rsidR="00C6596D" w:rsidRPr="005571C8">
        <w:rPr>
          <w:rFonts w:ascii="David" w:hAnsi="David" w:cs="David"/>
          <w:szCs w:val="24"/>
          <w:rtl/>
        </w:rPr>
        <w:t xml:space="preserve"> של עד </w:t>
      </w:r>
      <w:r w:rsidR="00553E38" w:rsidRPr="005571C8">
        <w:rPr>
          <w:rFonts w:ascii="David" w:hAnsi="David" w:cs="David" w:hint="eastAsia"/>
          <w:szCs w:val="24"/>
          <w:rtl/>
        </w:rPr>
        <w:t>חמש</w:t>
      </w:r>
      <w:r w:rsidR="008B3950" w:rsidRPr="005571C8">
        <w:rPr>
          <w:rFonts w:ascii="David" w:hAnsi="David" w:cs="David"/>
          <w:szCs w:val="24"/>
          <w:rtl/>
        </w:rPr>
        <w:t xml:space="preserve"> שנים</w:t>
      </w:r>
      <w:r w:rsidR="00541F06" w:rsidRPr="005571C8">
        <w:rPr>
          <w:rFonts w:ascii="David" w:hAnsi="David" w:cs="David"/>
          <w:szCs w:val="24"/>
          <w:rtl/>
        </w:rPr>
        <w:t xml:space="preserve"> נוספ</w:t>
      </w:r>
      <w:r w:rsidR="008B3950" w:rsidRPr="005571C8">
        <w:rPr>
          <w:rFonts w:ascii="David" w:hAnsi="David" w:cs="David" w:hint="eastAsia"/>
          <w:szCs w:val="24"/>
          <w:rtl/>
        </w:rPr>
        <w:t>ו</w:t>
      </w:r>
      <w:r w:rsidR="00541F06" w:rsidRPr="005571C8">
        <w:rPr>
          <w:rFonts w:ascii="David" w:hAnsi="David" w:cs="David"/>
          <w:szCs w:val="24"/>
          <w:rtl/>
        </w:rPr>
        <w:t xml:space="preserve">ת בהתאם להוראות ההסכם. </w:t>
      </w:r>
    </w:p>
    <w:p w:rsidR="00C6596D" w:rsidRPr="002D46F8" w:rsidRDefault="00B86583" w:rsidP="002D46F8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/>
          <w:rtl/>
        </w:rPr>
      </w:pPr>
      <w:r w:rsidRPr="005571C8">
        <w:rPr>
          <w:rFonts w:ascii="David" w:hAnsi="David" w:cs="David"/>
          <w:b/>
          <w:bCs/>
          <w:szCs w:val="24"/>
          <w:u w:val="single"/>
          <w:rtl/>
        </w:rPr>
        <w:t xml:space="preserve">תמצית </w:t>
      </w:r>
      <w:r w:rsidR="00C6596D" w:rsidRPr="005571C8">
        <w:rPr>
          <w:rFonts w:ascii="David" w:hAnsi="David" w:cs="David"/>
          <w:b/>
          <w:bCs/>
          <w:szCs w:val="24"/>
          <w:u w:val="single"/>
          <w:rtl/>
        </w:rPr>
        <w:t xml:space="preserve">תנאי הסף </w:t>
      </w:r>
      <w:r w:rsidR="00C6596D" w:rsidRPr="005571C8">
        <w:rPr>
          <w:rFonts w:ascii="David" w:hAnsi="David" w:cs="David" w:hint="eastAsia"/>
          <w:b/>
          <w:bCs/>
          <w:szCs w:val="24"/>
          <w:u w:val="single"/>
          <w:rtl/>
        </w:rPr>
        <w:t>המקצועיים</w:t>
      </w:r>
      <w:r w:rsidR="00C6596D" w:rsidRPr="005571C8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במכרז:</w:t>
      </w:r>
      <w:r w:rsidR="005B18A9">
        <w:rPr>
          <w:rFonts w:ascii="David" w:hAnsi="David" w:cs="David"/>
          <w:szCs w:val="24"/>
          <w:rtl/>
        </w:rPr>
        <w:tab/>
      </w:r>
      <w:r w:rsidR="005B18A9">
        <w:rPr>
          <w:rFonts w:ascii="David" w:hAnsi="David" w:cs="David"/>
          <w:szCs w:val="24"/>
          <w:rtl/>
        </w:rPr>
        <w:br/>
      </w:r>
      <w:bookmarkStart w:id="1" w:name="_Ref463781589"/>
      <w:bookmarkStart w:id="2" w:name="_Ref471373844"/>
      <w:bookmarkStart w:id="3" w:name="_GoBack"/>
      <w:r w:rsidR="00C6596D" w:rsidRPr="002D46F8">
        <w:rPr>
          <w:rFonts w:ascii="David" w:hAnsi="David" w:cs="David"/>
          <w:szCs w:val="24"/>
          <w:rtl/>
        </w:rPr>
        <w:t xml:space="preserve">המציע </w:t>
      </w:r>
      <w:r w:rsidR="00C6596D" w:rsidRPr="002D46F8">
        <w:rPr>
          <w:rFonts w:ascii="David" w:hAnsi="David" w:cs="David" w:hint="eastAsia"/>
          <w:szCs w:val="24"/>
          <w:rtl/>
        </w:rPr>
        <w:t>הוא</w:t>
      </w:r>
      <w:r w:rsidR="00C6596D" w:rsidRPr="002D46F8">
        <w:rPr>
          <w:rFonts w:ascii="David" w:hAnsi="David" w:cs="David"/>
          <w:szCs w:val="24"/>
          <w:rtl/>
        </w:rPr>
        <w:t xml:space="preserve"> מפיץ מורשה של המוצר בישראל או חברת בת של היצרן בישראל, והיצרן מתחייב לתמיכה במוצ</w:t>
      </w:r>
      <w:r w:rsidR="00C6596D" w:rsidRPr="002D46F8">
        <w:rPr>
          <w:rFonts w:ascii="David" w:hAnsi="David" w:cs="David" w:hint="eastAsia"/>
          <w:szCs w:val="24"/>
          <w:rtl/>
        </w:rPr>
        <w:t>ר</w:t>
      </w:r>
      <w:r w:rsidR="00C6596D" w:rsidRPr="002D46F8">
        <w:rPr>
          <w:rFonts w:ascii="David" w:hAnsi="David" w:cs="David"/>
          <w:szCs w:val="24"/>
          <w:rtl/>
        </w:rPr>
        <w:t xml:space="preserve"> </w:t>
      </w:r>
      <w:r w:rsidR="00C6596D" w:rsidRPr="002D46F8">
        <w:rPr>
          <w:rFonts w:ascii="David" w:hAnsi="David" w:cs="David" w:hint="eastAsia"/>
          <w:szCs w:val="24"/>
          <w:rtl/>
        </w:rPr>
        <w:t>ובמציע</w:t>
      </w:r>
      <w:r w:rsidR="00C6596D" w:rsidRPr="002D46F8">
        <w:rPr>
          <w:rFonts w:ascii="David" w:hAnsi="David" w:cs="David"/>
          <w:szCs w:val="24"/>
          <w:rtl/>
        </w:rPr>
        <w:t xml:space="preserve">, </w:t>
      </w:r>
      <w:r w:rsidR="00C6596D" w:rsidRPr="002D46F8">
        <w:rPr>
          <w:rFonts w:ascii="David" w:hAnsi="David" w:cs="David" w:hint="eastAsia"/>
          <w:szCs w:val="24"/>
          <w:rtl/>
        </w:rPr>
        <w:t>אם</w:t>
      </w:r>
      <w:r w:rsidR="00C6596D" w:rsidRPr="002D46F8">
        <w:rPr>
          <w:rFonts w:ascii="David" w:hAnsi="David" w:cs="David"/>
          <w:szCs w:val="24"/>
          <w:rtl/>
        </w:rPr>
        <w:t xml:space="preserve"> </w:t>
      </w:r>
      <w:r w:rsidR="00C6596D" w:rsidRPr="002D46F8">
        <w:rPr>
          <w:rFonts w:ascii="David" w:hAnsi="David" w:cs="David" w:hint="eastAsia"/>
          <w:szCs w:val="24"/>
          <w:rtl/>
        </w:rPr>
        <w:t>הצעתו</w:t>
      </w:r>
      <w:r w:rsidR="00C6596D" w:rsidRPr="002D46F8">
        <w:rPr>
          <w:rFonts w:ascii="David" w:hAnsi="David" w:cs="David"/>
          <w:szCs w:val="24"/>
          <w:rtl/>
        </w:rPr>
        <w:t xml:space="preserve"> </w:t>
      </w:r>
      <w:r w:rsidR="00C6596D" w:rsidRPr="002D46F8">
        <w:rPr>
          <w:rFonts w:ascii="David" w:hAnsi="David" w:cs="David" w:hint="eastAsia"/>
          <w:szCs w:val="24"/>
          <w:rtl/>
        </w:rPr>
        <w:t>תזכה</w:t>
      </w:r>
      <w:r w:rsidR="00C6596D" w:rsidRPr="002D46F8">
        <w:rPr>
          <w:rFonts w:ascii="David" w:hAnsi="David" w:cs="David"/>
          <w:szCs w:val="24"/>
          <w:rtl/>
        </w:rPr>
        <w:t xml:space="preserve"> </w:t>
      </w:r>
      <w:r w:rsidR="00C6596D" w:rsidRPr="002D46F8">
        <w:rPr>
          <w:rFonts w:ascii="David" w:hAnsi="David" w:cs="David" w:hint="eastAsia"/>
          <w:szCs w:val="24"/>
          <w:rtl/>
        </w:rPr>
        <w:t>במכרז</w:t>
      </w:r>
      <w:r w:rsidR="00C6596D" w:rsidRPr="002D46F8">
        <w:rPr>
          <w:rFonts w:ascii="David" w:hAnsi="David" w:cs="David"/>
          <w:szCs w:val="24"/>
          <w:rtl/>
        </w:rPr>
        <w:t>.</w:t>
      </w:r>
      <w:bookmarkEnd w:id="3"/>
    </w:p>
    <w:bookmarkEnd w:id="1"/>
    <w:bookmarkEnd w:id="2"/>
    <w:p w:rsidR="003E7A7C" w:rsidRPr="005571C8" w:rsidRDefault="00FD6E62" w:rsidP="002D46F8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b/>
          <w:bCs/>
          <w:szCs w:val="24"/>
          <w:u w:val="single"/>
        </w:rPr>
      </w:pPr>
      <w:r w:rsidRPr="005571C8">
        <w:rPr>
          <w:rFonts w:ascii="David" w:hAnsi="David" w:cs="David" w:hint="eastAsia"/>
          <w:b/>
          <w:bCs/>
          <w:szCs w:val="24"/>
          <w:u w:val="single"/>
          <w:rtl/>
        </w:rPr>
        <w:t>תמצית</w:t>
      </w:r>
      <w:r w:rsidRPr="005571C8">
        <w:rPr>
          <w:rFonts w:ascii="David" w:hAnsi="David" w:cs="David"/>
          <w:b/>
          <w:bCs/>
          <w:szCs w:val="24"/>
          <w:u w:val="single"/>
          <w:rtl/>
        </w:rPr>
        <w:t xml:space="preserve"> תנאי הסף </w:t>
      </w:r>
      <w:proofErr w:type="spellStart"/>
      <w:r w:rsidRPr="005571C8">
        <w:rPr>
          <w:rFonts w:ascii="David" w:hAnsi="David" w:cs="David" w:hint="eastAsia"/>
          <w:b/>
          <w:bCs/>
          <w:szCs w:val="24"/>
          <w:u w:val="single"/>
          <w:rtl/>
        </w:rPr>
        <w:t>המינהליים</w:t>
      </w:r>
      <w:proofErr w:type="spellEnd"/>
      <w:r w:rsidRPr="005571C8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</w:t>
      </w:r>
      <w:r w:rsidR="00C6596D" w:rsidRPr="005571C8">
        <w:rPr>
          <w:rFonts w:ascii="David" w:hAnsi="David" w:cs="David"/>
          <w:b/>
          <w:bCs/>
          <w:szCs w:val="24"/>
          <w:u w:val="single"/>
          <w:rtl/>
        </w:rPr>
        <w:t>:</w:t>
      </w:r>
    </w:p>
    <w:p w:rsidR="00277BCF" w:rsidRPr="00277BCF" w:rsidRDefault="00A073EC" w:rsidP="002D46F8">
      <w:pPr>
        <w:numPr>
          <w:ilvl w:val="1"/>
          <w:numId w:val="38"/>
        </w:numPr>
        <w:tabs>
          <w:tab w:val="clear" w:pos="709"/>
          <w:tab w:val="num" w:pos="896"/>
          <w:tab w:val="left" w:pos="1463"/>
        </w:tabs>
        <w:overflowPunct w:val="0"/>
        <w:autoSpaceDE w:val="0"/>
        <w:autoSpaceDN w:val="0"/>
        <w:adjustRightInd w:val="0"/>
        <w:ind w:left="896" w:hanging="567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 w:hint="eastAsia"/>
          <w:szCs w:val="24"/>
          <w:rtl/>
        </w:rPr>
        <w:t>המציע</w:t>
      </w:r>
      <w:r w:rsidRPr="00277BCF">
        <w:rPr>
          <w:rFonts w:ascii="David" w:hAnsi="David" w:cs="David"/>
          <w:szCs w:val="24"/>
          <w:rtl/>
        </w:rPr>
        <w:t xml:space="preserve"> </w:t>
      </w:r>
      <w:r w:rsidRPr="00277BCF">
        <w:rPr>
          <w:rFonts w:ascii="David" w:hAnsi="David" w:cs="David" w:hint="eastAsia"/>
          <w:szCs w:val="24"/>
          <w:rtl/>
        </w:rPr>
        <w:t>מחזיק</w:t>
      </w:r>
      <w:r w:rsidRPr="00277BCF">
        <w:rPr>
          <w:rFonts w:ascii="David" w:hAnsi="David"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277BCF">
        <w:rPr>
          <w:rFonts w:ascii="David" w:hAnsi="David" w:cs="David" w:hint="cs"/>
          <w:szCs w:val="24"/>
          <w:rtl/>
        </w:rPr>
        <w:t xml:space="preserve"> והוא </w:t>
      </w:r>
      <w:r w:rsidRPr="00277BCF">
        <w:rPr>
          <w:rFonts w:ascii="David" w:hAnsi="David" w:cs="David"/>
          <w:szCs w:val="24"/>
          <w:rtl/>
        </w:rPr>
        <w:t>רשום בכל מרשם המתנהל על פי כל דין והקשור לנושא ההתקשרות</w:t>
      </w:r>
      <w:r w:rsidRPr="00277BCF">
        <w:rPr>
          <w:rFonts w:ascii="David" w:hAnsi="David" w:cs="David" w:hint="cs"/>
          <w:szCs w:val="24"/>
          <w:rtl/>
        </w:rPr>
        <w:t>.</w:t>
      </w:r>
    </w:p>
    <w:p w:rsidR="00A073EC" w:rsidRPr="00277BCF" w:rsidRDefault="00A073EC" w:rsidP="002D46F8">
      <w:pPr>
        <w:numPr>
          <w:ilvl w:val="1"/>
          <w:numId w:val="38"/>
        </w:numPr>
        <w:tabs>
          <w:tab w:val="clear" w:pos="709"/>
          <w:tab w:val="num" w:pos="896"/>
          <w:tab w:val="left" w:pos="1463"/>
        </w:tabs>
        <w:overflowPunct w:val="0"/>
        <w:autoSpaceDE w:val="0"/>
        <w:autoSpaceDN w:val="0"/>
        <w:adjustRightInd w:val="0"/>
        <w:ind w:left="896" w:hanging="567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:rsidR="00A073EC" w:rsidRPr="00F66798" w:rsidRDefault="00A073EC" w:rsidP="002D46F8">
      <w:pPr>
        <w:numPr>
          <w:ilvl w:val="1"/>
          <w:numId w:val="38"/>
        </w:numPr>
        <w:tabs>
          <w:tab w:val="clear" w:pos="709"/>
          <w:tab w:val="num" w:pos="896"/>
          <w:tab w:val="left" w:pos="1463"/>
        </w:tabs>
        <w:overflowPunct w:val="0"/>
        <w:autoSpaceDE w:val="0"/>
        <w:autoSpaceDN w:val="0"/>
        <w:adjustRightInd w:val="0"/>
        <w:ind w:left="896" w:hanging="567"/>
        <w:jc w:val="both"/>
        <w:textAlignment w:val="baseline"/>
        <w:rPr>
          <w:rFonts w:ascii="David" w:hAnsi="David" w:cs="David"/>
          <w:szCs w:val="24"/>
          <w:rtl/>
        </w:rPr>
      </w:pPr>
      <w:r w:rsidRPr="00F66798">
        <w:rPr>
          <w:rFonts w:ascii="David" w:hAnsi="David" w:cs="David"/>
          <w:szCs w:val="24"/>
          <w:rtl/>
        </w:rPr>
        <w:t xml:space="preserve">המציע </w:t>
      </w:r>
      <w:r w:rsidRPr="00F66798">
        <w:rPr>
          <w:rFonts w:ascii="David" w:hAnsi="David" w:cs="David" w:hint="eastAsia"/>
          <w:szCs w:val="24"/>
          <w:rtl/>
        </w:rPr>
        <w:t>התאגד</w:t>
      </w:r>
      <w:r w:rsidRPr="00F66798">
        <w:rPr>
          <w:rFonts w:ascii="David" w:hAnsi="David" w:cs="David"/>
          <w:szCs w:val="24"/>
          <w:rtl/>
        </w:rPr>
        <w:t xml:space="preserve"> </w:t>
      </w:r>
      <w:r w:rsidRPr="00F66798">
        <w:rPr>
          <w:rFonts w:ascii="David" w:hAnsi="David" w:cs="David" w:hint="eastAsia"/>
          <w:szCs w:val="24"/>
          <w:rtl/>
        </w:rPr>
        <w:t>בישראל</w:t>
      </w:r>
      <w:r w:rsidRPr="00F66798">
        <w:rPr>
          <w:rFonts w:ascii="David" w:hAnsi="David" w:cs="David"/>
          <w:szCs w:val="24"/>
          <w:rtl/>
        </w:rPr>
        <w:t xml:space="preserve"> </w:t>
      </w:r>
      <w:r w:rsidRPr="00F66798">
        <w:rPr>
          <w:rFonts w:ascii="David" w:hAnsi="David" w:cs="David" w:hint="eastAsia"/>
          <w:szCs w:val="24"/>
          <w:rtl/>
        </w:rPr>
        <w:t>ורשום</w:t>
      </w:r>
      <w:r w:rsidRPr="00F66798">
        <w:rPr>
          <w:rFonts w:ascii="David" w:hAnsi="David" w:cs="David"/>
          <w:szCs w:val="24"/>
          <w:rtl/>
        </w:rPr>
        <w:t xml:space="preserve"> </w:t>
      </w:r>
      <w:r w:rsidRPr="00F66798">
        <w:rPr>
          <w:rFonts w:ascii="David" w:hAnsi="David" w:cs="David" w:hint="eastAsia"/>
          <w:szCs w:val="24"/>
          <w:rtl/>
        </w:rPr>
        <w:t>כדין</w:t>
      </w:r>
      <w:r w:rsidRPr="00F66798">
        <w:rPr>
          <w:rFonts w:ascii="David" w:hAnsi="David" w:cs="David"/>
          <w:szCs w:val="24"/>
          <w:rtl/>
        </w:rPr>
        <w:t xml:space="preserve"> </w:t>
      </w:r>
      <w:r w:rsidRPr="00F66798">
        <w:rPr>
          <w:rFonts w:ascii="David" w:hAnsi="David" w:cs="David" w:hint="eastAsia"/>
          <w:szCs w:val="24"/>
          <w:rtl/>
        </w:rPr>
        <w:t>במרשם</w:t>
      </w:r>
      <w:r w:rsidRPr="00F66798">
        <w:rPr>
          <w:rFonts w:ascii="David" w:hAnsi="David" w:cs="David"/>
          <w:szCs w:val="24"/>
          <w:rtl/>
        </w:rPr>
        <w:t xml:space="preserve"> </w:t>
      </w:r>
      <w:r w:rsidRPr="00F66798">
        <w:rPr>
          <w:rFonts w:ascii="David" w:hAnsi="David" w:cs="David" w:hint="eastAsia"/>
          <w:szCs w:val="24"/>
          <w:rtl/>
        </w:rPr>
        <w:t>הרלוונטי</w:t>
      </w:r>
      <w:r w:rsidRPr="00F66798">
        <w:rPr>
          <w:rFonts w:ascii="David" w:hAnsi="David" w:cs="David"/>
          <w:szCs w:val="24"/>
          <w:rtl/>
        </w:rPr>
        <w:t xml:space="preserve"> בישראל</w:t>
      </w:r>
      <w:r>
        <w:rPr>
          <w:rFonts w:ascii="David" w:hAnsi="David" w:cs="David" w:hint="cs"/>
          <w:szCs w:val="24"/>
          <w:rtl/>
        </w:rPr>
        <w:t>.</w:t>
      </w:r>
    </w:p>
    <w:p w:rsidR="00A073EC" w:rsidRPr="00EB3389" w:rsidRDefault="00A073EC" w:rsidP="002D46F8">
      <w:pPr>
        <w:numPr>
          <w:ilvl w:val="1"/>
          <w:numId w:val="38"/>
        </w:numPr>
        <w:tabs>
          <w:tab w:val="clear" w:pos="709"/>
          <w:tab w:val="num" w:pos="896"/>
          <w:tab w:val="left" w:pos="1463"/>
        </w:tabs>
        <w:overflowPunct w:val="0"/>
        <w:autoSpaceDE w:val="0"/>
        <w:autoSpaceDN w:val="0"/>
        <w:adjustRightInd w:val="0"/>
        <w:ind w:left="896" w:hanging="567"/>
        <w:jc w:val="both"/>
        <w:textAlignment w:val="baseline"/>
        <w:rPr>
          <w:rFonts w:ascii="David" w:hAnsi="David" w:cs="David"/>
          <w:szCs w:val="24"/>
        </w:rPr>
      </w:pPr>
      <w:r w:rsidRPr="00CC6183">
        <w:rPr>
          <w:rFonts w:cs="David" w:hint="eastAsia"/>
          <w:szCs w:val="24"/>
          <w:rtl/>
        </w:rPr>
        <w:t>המציע</w:t>
      </w:r>
      <w:r w:rsidRPr="00CC6183">
        <w:rPr>
          <w:rFonts w:cs="David"/>
          <w:szCs w:val="24"/>
          <w:rtl/>
        </w:rPr>
        <w:t xml:space="preserve"> לא הו</w:t>
      </w:r>
      <w:r w:rsidRPr="00CC6183">
        <w:rPr>
          <w:rFonts w:cs="David" w:hint="cs"/>
          <w:szCs w:val="24"/>
          <w:rtl/>
        </w:rPr>
        <w:t>רשע בעבירות שנושאן פיסקאלי, ובע</w:t>
      </w:r>
      <w:r w:rsidRPr="00CC6183">
        <w:rPr>
          <w:rFonts w:cs="David" w:hint="eastAsia"/>
          <w:szCs w:val="24"/>
          <w:rtl/>
        </w:rPr>
        <w:t>ב</w:t>
      </w:r>
      <w:r w:rsidRPr="00CC6183">
        <w:rPr>
          <w:rFonts w:cs="David" w:hint="cs"/>
          <w:szCs w:val="24"/>
          <w:rtl/>
        </w:rPr>
        <w:t>י</w:t>
      </w:r>
      <w:r w:rsidRPr="00CC6183">
        <w:rPr>
          <w:rFonts w:cs="David" w:hint="eastAsia"/>
          <w:szCs w:val="24"/>
          <w:rtl/>
        </w:rPr>
        <w:t>רות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נוספות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המפורטו</w:t>
      </w:r>
      <w:r w:rsidRPr="00CC6183">
        <w:rPr>
          <w:rFonts w:cs="David" w:hint="cs"/>
          <w:szCs w:val="24"/>
          <w:rtl/>
        </w:rPr>
        <w:t>ת בפרק א'</w:t>
      </w:r>
      <w:r w:rsidRPr="00CC6183">
        <w:rPr>
          <w:rFonts w:cs="David"/>
          <w:szCs w:val="24"/>
          <w:rtl/>
        </w:rPr>
        <w:t xml:space="preserve"> למסמכי המכרז, אלא אם חלפה תקופת ההתיישנות. </w:t>
      </w:r>
    </w:p>
    <w:p w:rsidR="001F7B06" w:rsidRPr="002D46F8" w:rsidRDefault="00C6596D" w:rsidP="002D46F8">
      <w:pPr>
        <w:numPr>
          <w:ilvl w:val="1"/>
          <w:numId w:val="38"/>
        </w:numPr>
        <w:tabs>
          <w:tab w:val="clear" w:pos="709"/>
          <w:tab w:val="num" w:pos="896"/>
          <w:tab w:val="left" w:pos="1463"/>
        </w:tabs>
        <w:overflowPunct w:val="0"/>
        <w:autoSpaceDE w:val="0"/>
        <w:autoSpaceDN w:val="0"/>
        <w:adjustRightInd w:val="0"/>
        <w:spacing w:after="240"/>
        <w:ind w:left="896" w:hanging="567"/>
        <w:jc w:val="both"/>
        <w:textAlignment w:val="baseline"/>
        <w:rPr>
          <w:rFonts w:cs="David"/>
          <w:szCs w:val="24"/>
        </w:rPr>
      </w:pPr>
      <w:r w:rsidRPr="00F66798">
        <w:rPr>
          <w:rFonts w:cs="David" w:hint="eastAsia"/>
          <w:szCs w:val="24"/>
          <w:rtl/>
        </w:rPr>
        <w:t>המציע</w:t>
      </w:r>
      <w:r w:rsidRPr="00F66798">
        <w:rPr>
          <w:rFonts w:cs="David"/>
          <w:szCs w:val="24"/>
          <w:rtl/>
        </w:rPr>
        <w:t xml:space="preserve"> צירף להצעתו ערבות להצעה, בסך </w:t>
      </w:r>
      <w:r>
        <w:rPr>
          <w:rFonts w:cs="David" w:hint="cs"/>
          <w:szCs w:val="24"/>
          <w:rtl/>
        </w:rPr>
        <w:t>75</w:t>
      </w:r>
      <w:r w:rsidRPr="00F66798">
        <w:rPr>
          <w:rFonts w:cs="David"/>
          <w:szCs w:val="24"/>
          <w:rtl/>
        </w:rPr>
        <w:t xml:space="preserve">,000 ₪, כמפורט </w:t>
      </w:r>
      <w:r w:rsidRPr="00F66798">
        <w:rPr>
          <w:rFonts w:cs="David" w:hint="eastAsia"/>
          <w:szCs w:val="24"/>
          <w:rtl/>
        </w:rPr>
        <w:t>במסמכי</w:t>
      </w:r>
      <w:r w:rsidRPr="00F66798">
        <w:rPr>
          <w:rFonts w:cs="David"/>
          <w:szCs w:val="24"/>
          <w:rtl/>
        </w:rPr>
        <w:t xml:space="preserve"> </w:t>
      </w:r>
      <w:r w:rsidRPr="00F66798">
        <w:rPr>
          <w:rFonts w:cs="David" w:hint="eastAsia"/>
          <w:szCs w:val="24"/>
          <w:rtl/>
        </w:rPr>
        <w:t>המכרז</w:t>
      </w:r>
      <w:r w:rsidRPr="00F66798">
        <w:rPr>
          <w:rFonts w:cs="David"/>
          <w:szCs w:val="24"/>
          <w:rtl/>
        </w:rPr>
        <w:t>.</w:t>
      </w:r>
    </w:p>
    <w:p w:rsidR="001F7B06" w:rsidRPr="00F66798" w:rsidRDefault="001F7B06" w:rsidP="002D46F8">
      <w:pPr>
        <w:numPr>
          <w:ilvl w:val="0"/>
          <w:numId w:val="38"/>
        </w:numPr>
        <w:jc w:val="both"/>
        <w:rPr>
          <w:rFonts w:cs="David"/>
          <w:spacing w:val="2"/>
          <w:szCs w:val="24"/>
        </w:rPr>
      </w:pPr>
      <w:r w:rsidRPr="00F66798">
        <w:rPr>
          <w:rFonts w:cs="David"/>
          <w:spacing w:val="2"/>
          <w:szCs w:val="24"/>
          <w:rtl/>
        </w:rPr>
        <w:t>שאלות ובקשות</w:t>
      </w:r>
      <w:r w:rsidR="00EB5278" w:rsidRPr="00EB5278">
        <w:rPr>
          <w:rFonts w:cs="David"/>
          <w:spacing w:val="2"/>
          <w:szCs w:val="24"/>
          <w:rtl/>
        </w:rPr>
        <w:t xml:space="preserve"> להבהרות יש לשלוח למרכז</w:t>
      </w:r>
      <w:r w:rsidRPr="00F66798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BF43F9" w:rsidRPr="00BF43F9">
          <w:rPr>
            <w:rStyle w:val="Hyperlink"/>
            <w:rFonts w:cs="FrankRuehl"/>
          </w:rPr>
          <w:t>Rechesh@gov.il</w:t>
        </w:r>
      </w:hyperlink>
      <w:r w:rsidR="00BF43F9">
        <w:rPr>
          <w:rFonts w:cs="David"/>
          <w:spacing w:val="2"/>
          <w:szCs w:val="24"/>
        </w:rPr>
        <w:t xml:space="preserve"> </w:t>
      </w:r>
      <w:r w:rsidR="00277BCF">
        <w:rPr>
          <w:rFonts w:cs="David" w:hint="cs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 xml:space="preserve">עד </w:t>
      </w:r>
      <w:r w:rsidRPr="00F66798">
        <w:rPr>
          <w:rFonts w:cs="David" w:hint="eastAsia"/>
          <w:b/>
          <w:szCs w:val="24"/>
          <w:rtl/>
        </w:rPr>
        <w:t>ליום</w:t>
      </w:r>
      <w:r w:rsidRPr="00F66798">
        <w:rPr>
          <w:rFonts w:cs="David"/>
          <w:b/>
          <w:szCs w:val="24"/>
          <w:rtl/>
        </w:rPr>
        <w:t xml:space="preserve"> </w:t>
      </w:r>
      <w:r w:rsidR="005B18A9">
        <w:rPr>
          <w:rFonts w:cs="David" w:hint="cs"/>
          <w:b/>
          <w:szCs w:val="24"/>
          <w:rtl/>
        </w:rPr>
        <w:t xml:space="preserve">8.6.2020 </w:t>
      </w:r>
      <w:r w:rsidRPr="00F66798">
        <w:rPr>
          <w:rFonts w:cs="David"/>
          <w:b/>
          <w:szCs w:val="24"/>
          <w:rtl/>
        </w:rPr>
        <w:t xml:space="preserve">בשעה </w:t>
      </w:r>
      <w:r w:rsidR="00C6596D">
        <w:rPr>
          <w:rFonts w:cs="David" w:hint="cs"/>
          <w:b/>
          <w:szCs w:val="24"/>
          <w:rtl/>
        </w:rPr>
        <w:t>14</w:t>
      </w:r>
      <w:r w:rsidR="00BF43F9">
        <w:rPr>
          <w:rFonts w:cs="David" w:hint="cs"/>
          <w:b/>
          <w:szCs w:val="24"/>
          <w:rtl/>
        </w:rPr>
        <w:t>:00 .</w:t>
      </w:r>
      <w:r w:rsidR="00BF43F9" w:rsidRPr="00F66798">
        <w:rPr>
          <w:rFonts w:cs="David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ab/>
      </w:r>
    </w:p>
    <w:p w:rsidR="001F7B06" w:rsidRPr="002D46F8" w:rsidRDefault="001F7B06" w:rsidP="002D46F8">
      <w:pPr>
        <w:pStyle w:val="ListParagraph"/>
        <w:spacing w:before="120" w:after="120" w:line="240" w:lineRule="atLeast"/>
        <w:ind w:left="360"/>
        <w:jc w:val="both"/>
        <w:rPr>
          <w:rFonts w:cs="David"/>
          <w:szCs w:val="24"/>
          <w:rtl/>
        </w:rPr>
      </w:pPr>
      <w:r w:rsidRPr="002D46F8">
        <w:rPr>
          <w:rFonts w:cs="David"/>
          <w:szCs w:val="24"/>
          <w:rtl/>
        </w:rPr>
        <w:t xml:space="preserve">תשובות והבהרות המשרד יפורסמו באתר האינטרנט של מנהל הרכש הממשלתי </w:t>
      </w:r>
      <w:r w:rsidR="005B18A9" w:rsidRPr="002D46F8">
        <w:rPr>
          <w:rFonts w:cs="David" w:hint="eastAsia"/>
          <w:szCs w:val="24"/>
          <w:rtl/>
        </w:rPr>
        <w:t>כמפורט</w:t>
      </w:r>
      <w:r w:rsidR="005B18A9" w:rsidRPr="002D46F8">
        <w:rPr>
          <w:rFonts w:cs="David"/>
          <w:szCs w:val="24"/>
          <w:rtl/>
        </w:rPr>
        <w:t xml:space="preserve"> </w:t>
      </w:r>
      <w:r w:rsidR="005B18A9" w:rsidRPr="002D46F8">
        <w:rPr>
          <w:rFonts w:cs="David" w:hint="eastAsia"/>
          <w:szCs w:val="24"/>
          <w:rtl/>
        </w:rPr>
        <w:t>לעיל</w:t>
      </w:r>
      <w:r w:rsidR="005B18A9" w:rsidRPr="002D46F8">
        <w:rPr>
          <w:rFonts w:cs="David"/>
          <w:szCs w:val="24"/>
          <w:rtl/>
        </w:rPr>
        <w:t xml:space="preserve">. </w:t>
      </w:r>
      <w:r w:rsidRPr="002D46F8">
        <w:rPr>
          <w:rFonts w:cs="David"/>
          <w:szCs w:val="24"/>
          <w:rtl/>
        </w:rPr>
        <w:t xml:space="preserve">תשובות </w:t>
      </w:r>
      <w:r w:rsidRPr="002D46F8">
        <w:rPr>
          <w:rFonts w:cs="David" w:hint="eastAsia"/>
          <w:szCs w:val="24"/>
          <w:rtl/>
        </w:rPr>
        <w:t>והבהרות</w:t>
      </w:r>
      <w:r w:rsidRPr="002D46F8">
        <w:rPr>
          <w:rFonts w:cs="David"/>
          <w:szCs w:val="24"/>
          <w:rtl/>
        </w:rPr>
        <w:t xml:space="preserve"> אלה יהוו חלק בלתי נפרד ממסמכי המכרז.</w:t>
      </w:r>
    </w:p>
    <w:p w:rsidR="001F7B06" w:rsidRPr="002D46F8" w:rsidRDefault="001F7B06" w:rsidP="002D46F8">
      <w:pPr>
        <w:pStyle w:val="ListParagraph"/>
        <w:spacing w:before="120" w:after="120" w:line="240" w:lineRule="atLeast"/>
        <w:ind w:left="360"/>
        <w:jc w:val="both"/>
        <w:rPr>
          <w:rFonts w:cs="David"/>
          <w:szCs w:val="24"/>
          <w:rtl/>
        </w:rPr>
      </w:pPr>
      <w:r w:rsidRPr="002D46F8">
        <w:rPr>
          <w:rFonts w:cs="David"/>
          <w:szCs w:val="24"/>
          <w:rtl/>
        </w:rPr>
        <w:t xml:space="preserve">המשרד שומר לעצמו את הזכות לפרסם שינויים והבהרות </w:t>
      </w:r>
      <w:r w:rsidR="005B18A9" w:rsidRPr="002D46F8">
        <w:rPr>
          <w:rFonts w:cs="David" w:hint="eastAsia"/>
          <w:szCs w:val="24"/>
          <w:rtl/>
        </w:rPr>
        <w:t>ל</w:t>
      </w:r>
      <w:r w:rsidRPr="002D46F8">
        <w:rPr>
          <w:rFonts w:cs="David"/>
          <w:szCs w:val="24"/>
          <w:rtl/>
        </w:rPr>
        <w:t>מסמכי המכרז, אף אם אינם נובעים משאלות ההבהרה שהתקבלו מהמציעים, וזאת עד לזמן סביר לפני המועד האחרון להגשת הצעות.</w:t>
      </w:r>
    </w:p>
    <w:p w:rsidR="005B18A9" w:rsidRPr="002D46F8" w:rsidRDefault="001F7B06" w:rsidP="002D46F8">
      <w:pPr>
        <w:numPr>
          <w:ilvl w:val="0"/>
          <w:numId w:val="38"/>
        </w:numPr>
        <w:jc w:val="both"/>
        <w:rPr>
          <w:rFonts w:cs="David"/>
          <w:spacing w:val="2"/>
          <w:szCs w:val="24"/>
        </w:rPr>
      </w:pPr>
      <w:r w:rsidRPr="002D46F8">
        <w:rPr>
          <w:rFonts w:cs="David" w:hint="eastAsia"/>
          <w:spacing w:val="2"/>
          <w:szCs w:val="24"/>
          <w:rtl/>
        </w:rPr>
        <w:t>הגשת</w:t>
      </w:r>
      <w:r w:rsidRPr="002D46F8">
        <w:rPr>
          <w:rFonts w:cs="David"/>
          <w:spacing w:val="2"/>
          <w:szCs w:val="24"/>
          <w:rtl/>
        </w:rPr>
        <w:t xml:space="preserve"> </w:t>
      </w:r>
      <w:r w:rsidRPr="002D46F8">
        <w:rPr>
          <w:rFonts w:cs="David" w:hint="eastAsia"/>
          <w:spacing w:val="2"/>
          <w:szCs w:val="24"/>
          <w:rtl/>
        </w:rPr>
        <w:t>הצעות</w:t>
      </w:r>
      <w:r w:rsidRPr="002D46F8">
        <w:rPr>
          <w:rFonts w:cs="David"/>
          <w:spacing w:val="2"/>
          <w:szCs w:val="24"/>
          <w:rtl/>
        </w:rPr>
        <w:t>: יש להגיש, בשפה העברית, לתיבת המכרזים של המשרד, לתיבת המכרזים שבקומת הכניסה בבניין ממשל זמין, רח' נתנאל לורך 1, ירושלים, עד ל</w:t>
      </w:r>
      <w:r w:rsidRPr="002D46F8">
        <w:rPr>
          <w:rFonts w:cs="David" w:hint="eastAsia"/>
          <w:spacing w:val="2"/>
          <w:szCs w:val="24"/>
          <w:rtl/>
        </w:rPr>
        <w:t>תאריך</w:t>
      </w:r>
      <w:r w:rsidR="00BF43F9" w:rsidRPr="002D46F8">
        <w:rPr>
          <w:rFonts w:cs="David"/>
          <w:spacing w:val="2"/>
          <w:szCs w:val="24"/>
          <w:rtl/>
        </w:rPr>
        <w:t xml:space="preserve"> </w:t>
      </w:r>
      <w:r w:rsidR="005B18A9" w:rsidRPr="002D46F8">
        <w:rPr>
          <w:rFonts w:cs="David"/>
          <w:spacing w:val="2"/>
          <w:szCs w:val="24"/>
          <w:rtl/>
        </w:rPr>
        <w:t>5.7.2020</w:t>
      </w:r>
      <w:r w:rsidR="00BF43F9" w:rsidRPr="002D46F8">
        <w:rPr>
          <w:rFonts w:cs="David"/>
          <w:spacing w:val="2"/>
          <w:szCs w:val="24"/>
          <w:rtl/>
        </w:rPr>
        <w:t xml:space="preserve">, </w:t>
      </w:r>
      <w:r w:rsidRPr="002D46F8">
        <w:rPr>
          <w:rFonts w:cs="David"/>
          <w:spacing w:val="2"/>
          <w:szCs w:val="24"/>
          <w:rtl/>
        </w:rPr>
        <w:t xml:space="preserve">בשעה </w:t>
      </w:r>
      <w:r w:rsidR="00BF43F9" w:rsidRPr="002D46F8">
        <w:rPr>
          <w:rFonts w:cs="David"/>
          <w:spacing w:val="2"/>
          <w:szCs w:val="24"/>
          <w:rtl/>
        </w:rPr>
        <w:t>14:00</w:t>
      </w:r>
      <w:r w:rsidRPr="002D46F8">
        <w:rPr>
          <w:rFonts w:cs="David"/>
          <w:spacing w:val="2"/>
          <w:szCs w:val="24"/>
          <w:rtl/>
        </w:rPr>
        <w:t xml:space="preserve">. מובהר כי אין לשלוח הצעות בדואר. הצעה שלא תימצא בתוך תיבת המכרזים של </w:t>
      </w:r>
      <w:r w:rsidRPr="002D46F8">
        <w:rPr>
          <w:rFonts w:cs="David" w:hint="eastAsia"/>
          <w:spacing w:val="2"/>
          <w:szCs w:val="24"/>
          <w:rtl/>
        </w:rPr>
        <w:t>המזמין</w:t>
      </w:r>
      <w:r w:rsidRPr="002D46F8">
        <w:rPr>
          <w:rFonts w:cs="David"/>
          <w:spacing w:val="2"/>
          <w:szCs w:val="24"/>
          <w:rtl/>
        </w:rPr>
        <w:t xml:space="preserve"> </w:t>
      </w:r>
      <w:r w:rsidRPr="002D46F8">
        <w:rPr>
          <w:rFonts w:cs="David" w:hint="eastAsia"/>
          <w:spacing w:val="2"/>
          <w:szCs w:val="24"/>
          <w:rtl/>
        </w:rPr>
        <w:t>במועד</w:t>
      </w:r>
      <w:r w:rsidRPr="002D46F8">
        <w:rPr>
          <w:rFonts w:cs="David"/>
          <w:spacing w:val="2"/>
          <w:szCs w:val="24"/>
          <w:rtl/>
        </w:rPr>
        <w:t xml:space="preserve"> האחרון להגשת ההצעות מכל סיבה שהיא</w:t>
      </w:r>
      <w:r w:rsidR="005B18A9" w:rsidRPr="002D46F8">
        <w:rPr>
          <w:rFonts w:cs="David"/>
          <w:spacing w:val="2"/>
          <w:szCs w:val="24"/>
          <w:rtl/>
        </w:rPr>
        <w:t>,</w:t>
      </w:r>
      <w:r w:rsidRPr="002D46F8">
        <w:rPr>
          <w:rFonts w:cs="David"/>
          <w:spacing w:val="2"/>
          <w:szCs w:val="24"/>
          <w:rtl/>
        </w:rPr>
        <w:t xml:space="preserve"> לא תידון כלל, לא תשתתף במכרז, ותוחזר </w:t>
      </w:r>
      <w:r w:rsidR="005B18A9" w:rsidRPr="002D46F8">
        <w:rPr>
          <w:rFonts w:cs="David" w:hint="eastAsia"/>
          <w:spacing w:val="2"/>
          <w:szCs w:val="24"/>
          <w:rtl/>
        </w:rPr>
        <w:t>למציע</w:t>
      </w:r>
      <w:r w:rsidRPr="002D46F8">
        <w:rPr>
          <w:rFonts w:cs="David"/>
          <w:spacing w:val="2"/>
          <w:szCs w:val="24"/>
          <w:rtl/>
        </w:rPr>
        <w:t>.</w:t>
      </w:r>
    </w:p>
    <w:p w:rsidR="001F7B06" w:rsidRPr="00AA4A1E" w:rsidRDefault="001F7B06" w:rsidP="00F66798">
      <w:pPr>
        <w:pStyle w:val="ListParagraph"/>
        <w:spacing w:before="120" w:after="120" w:line="240" w:lineRule="atLeast"/>
        <w:ind w:left="360"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מודעה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זו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מכילה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מידע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תמציתי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בלבד</w:t>
      </w:r>
      <w:r w:rsidRPr="00AA4A1E">
        <w:rPr>
          <w:rFonts w:cs="David"/>
          <w:szCs w:val="24"/>
          <w:rtl/>
        </w:rPr>
        <w:t xml:space="preserve">. </w:t>
      </w:r>
      <w:r w:rsidRPr="00AA4A1E">
        <w:rPr>
          <w:rFonts w:cs="David" w:hint="eastAsia"/>
          <w:szCs w:val="24"/>
          <w:rtl/>
        </w:rPr>
        <w:t>במקרה</w:t>
      </w:r>
      <w:r w:rsidRPr="00AA4A1E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RPr="00AA4A1E" w:rsidSect="00FD56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B6E" w:rsidRDefault="00655B6E">
      <w:r>
        <w:separator/>
      </w:r>
    </w:p>
  </w:endnote>
  <w:endnote w:type="continuationSeparator" w:id="0">
    <w:p w:rsidR="00655B6E" w:rsidRDefault="0065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B6E" w:rsidRDefault="00655B6E">
      <w:r>
        <w:separator/>
      </w:r>
    </w:p>
  </w:footnote>
  <w:footnote w:type="continuationSeparator" w:id="0">
    <w:p w:rsidR="00655B6E" w:rsidRDefault="00655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:rsidR="002A056A" w:rsidRDefault="002A056A">
    <w:pPr>
      <w:pStyle w:val="Header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Head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C4F7F7D"/>
    <w:multiLevelType w:val="multilevel"/>
    <w:tmpl w:val="E4CC2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pStyle w:val="Style1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7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9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0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4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7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9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3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7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8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0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1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2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3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5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6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8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9"/>
  </w:num>
  <w:num w:numId="16">
    <w:abstractNumId w:val="67"/>
  </w:num>
  <w:num w:numId="17">
    <w:abstractNumId w:val="36"/>
  </w:num>
  <w:num w:numId="18">
    <w:abstractNumId w:val="20"/>
  </w:num>
  <w:num w:numId="19">
    <w:abstractNumId w:val="46"/>
  </w:num>
  <w:num w:numId="20">
    <w:abstractNumId w:val="51"/>
  </w:num>
  <w:num w:numId="21">
    <w:abstractNumId w:val="37"/>
  </w:num>
  <w:num w:numId="22">
    <w:abstractNumId w:val="19"/>
  </w:num>
  <w:num w:numId="23">
    <w:abstractNumId w:val="18"/>
  </w:num>
  <w:num w:numId="24">
    <w:abstractNumId w:val="59"/>
  </w:num>
  <w:num w:numId="25">
    <w:abstractNumId w:val="71"/>
  </w:num>
  <w:num w:numId="26">
    <w:abstractNumId w:val="70"/>
  </w:num>
  <w:num w:numId="27">
    <w:abstractNumId w:val="24"/>
  </w:num>
  <w:num w:numId="28">
    <w:abstractNumId w:val="62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6"/>
  </w:num>
  <w:num w:numId="35">
    <w:abstractNumId w:val="48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63"/>
  </w:num>
  <w:num w:numId="40">
    <w:abstractNumId w:val="66"/>
  </w:num>
  <w:num w:numId="41">
    <w:abstractNumId w:val="40"/>
  </w:num>
  <w:num w:numId="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3"/>
  </w:num>
  <w:num w:numId="47">
    <w:abstractNumId w:val="33"/>
  </w:num>
  <w:num w:numId="48">
    <w:abstractNumId w:val="38"/>
  </w:num>
  <w:num w:numId="49">
    <w:abstractNumId w:val="60"/>
  </w:num>
  <w:num w:numId="50">
    <w:abstractNumId w:val="58"/>
  </w:num>
  <w:num w:numId="51">
    <w:abstractNumId w:val="25"/>
  </w:num>
  <w:num w:numId="52">
    <w:abstractNumId w:val="22"/>
  </w:num>
  <w:num w:numId="53">
    <w:abstractNumId w:val="23"/>
  </w:num>
  <w:num w:numId="54">
    <w:abstractNumId w:val="42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2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5"/>
  </w:num>
  <w:num w:numId="75">
    <w:abstractNumId w:val="74"/>
  </w:num>
  <w:num w:numId="76">
    <w:abstractNumId w:val="17"/>
  </w:num>
  <w:num w:numId="77">
    <w:abstractNumId w:val="41"/>
  </w:num>
  <w:num w:numId="78">
    <w:abstractNumId w:val="68"/>
  </w:num>
  <w:num w:numId="79">
    <w:abstractNumId w:val="3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sNaAKyA91A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1EDC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BCF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C17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46F8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369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E38"/>
    <w:rsid w:val="00553F4C"/>
    <w:rsid w:val="00555917"/>
    <w:rsid w:val="00555D63"/>
    <w:rsid w:val="005563C7"/>
    <w:rsid w:val="00556BB1"/>
    <w:rsid w:val="005571C8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8A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3F68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B6E"/>
    <w:rsid w:val="00655E38"/>
    <w:rsid w:val="00655ECF"/>
    <w:rsid w:val="00655F0B"/>
    <w:rsid w:val="00656109"/>
    <w:rsid w:val="00656BF9"/>
    <w:rsid w:val="00656DAE"/>
    <w:rsid w:val="006574C5"/>
    <w:rsid w:val="006579AF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96D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0502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B0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Style10">
    <w:name w:val="Style10"/>
    <w:basedOn w:val="Heading2"/>
    <w:link w:val="Style10Char"/>
    <w:qFormat/>
    <w:rsid w:val="00277BCF"/>
    <w:pPr>
      <w:keepNext w:val="0"/>
      <w:keepLines w:val="0"/>
      <w:widowControl w:val="0"/>
      <w:numPr>
        <w:ilvl w:val="2"/>
        <w:numId w:val="79"/>
      </w:numPr>
      <w:tabs>
        <w:tab w:val="left" w:pos="1820"/>
      </w:tabs>
      <w:spacing w:before="0" w:after="0" w:line="360" w:lineRule="auto"/>
      <w:jc w:val="both"/>
    </w:pPr>
    <w:rPr>
      <w:rFonts w:ascii="Arial" w:hAnsi="Arial" w:cs="David"/>
      <w:b w:val="0"/>
      <w:bCs w:val="0"/>
      <w:sz w:val="24"/>
      <w:szCs w:val="24"/>
    </w:rPr>
  </w:style>
  <w:style w:type="paragraph" w:customStyle="1" w:styleId="Style12">
    <w:name w:val="Style 12"/>
    <w:basedOn w:val="Style10"/>
    <w:qFormat/>
    <w:rsid w:val="00277BCF"/>
    <w:pPr>
      <w:numPr>
        <w:ilvl w:val="1"/>
      </w:numPr>
      <w:tabs>
        <w:tab w:val="clear" w:pos="1820"/>
        <w:tab w:val="num" w:pos="360"/>
        <w:tab w:val="left" w:pos="1253"/>
      </w:tabs>
      <w:ind w:left="1224" w:hanging="504"/>
    </w:pPr>
  </w:style>
  <w:style w:type="character" w:customStyle="1" w:styleId="Style10Char">
    <w:name w:val="Style10 Char"/>
    <w:basedOn w:val="DefaultParagraphFont"/>
    <w:link w:val="Style10"/>
    <w:rsid w:val="00277BCF"/>
    <w:rPr>
      <w:rFonts w:ascii="Arial" w:hAnsi="Arial" w:cs="David"/>
      <w:sz w:val="24"/>
      <w:szCs w:val="24"/>
    </w:rPr>
  </w:style>
  <w:style w:type="paragraph" w:customStyle="1" w:styleId="Level3">
    <w:name w:val="Level 3"/>
    <w:basedOn w:val="Normal"/>
    <w:link w:val="Level3Char"/>
    <w:qFormat/>
    <w:rsid w:val="00C6596D"/>
    <w:pPr>
      <w:spacing w:line="360" w:lineRule="auto"/>
      <w:jc w:val="both"/>
      <w:outlineLvl w:val="3"/>
    </w:pPr>
    <w:rPr>
      <w:rFonts w:cs="David"/>
      <w:szCs w:val="24"/>
    </w:rPr>
  </w:style>
  <w:style w:type="character" w:customStyle="1" w:styleId="Level3Char">
    <w:name w:val="Level 3 Char"/>
    <w:basedOn w:val="DefaultParagraphFont"/>
    <w:link w:val="Level3"/>
    <w:rsid w:val="00C6596D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chesh@gov.i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2130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2020-05-19T11:55:00Z</dcterms:created>
  <dcterms:modified xsi:type="dcterms:W3CDTF">2020-05-19T11:55:00Z</dcterms:modified>
</cp:coreProperties>
</file>